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3-5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固定式压力容器定期检验设备统计表——甲类</w:t>
      </w:r>
    </w:p>
    <w:tbl>
      <w:tblPr>
        <w:tblStyle w:val="4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946"/>
        <w:gridCol w:w="802"/>
        <w:gridCol w:w="802"/>
        <w:gridCol w:w="803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946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RD1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RD2</w:t>
            </w:r>
          </w:p>
        </w:tc>
        <w:tc>
          <w:tcPr>
            <w:tcW w:w="80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RD3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高温测厚仪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</w:t>
            </w:r>
            <w:r>
              <w:rPr>
                <w:bCs/>
                <w:spacing w:val="4"/>
              </w:rPr>
              <w:t>携式定</w:t>
            </w:r>
            <w:r>
              <w:rPr>
                <w:rFonts w:hint="eastAsia"/>
                <w:bCs/>
                <w:spacing w:val="4"/>
              </w:rPr>
              <w:t>量</w:t>
            </w:r>
            <w:r>
              <w:rPr>
                <w:bCs/>
                <w:spacing w:val="4"/>
              </w:rPr>
              <w:t>光谱仪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等于10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</w:t>
            </w:r>
            <w:r>
              <w:rPr>
                <w:rFonts w:hint="eastAsia"/>
                <w:bCs/>
                <w:spacing w:val="4"/>
                <w:lang w:val="en-US" w:eastAsia="zh-CN"/>
              </w:rPr>
              <w:t>8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</w:t>
            </w:r>
            <w:r>
              <w:rPr>
                <w:rFonts w:hint="eastAsia"/>
                <w:bCs/>
                <w:spacing w:val="4"/>
                <w:lang w:val="en-US" w:eastAsia="zh-CN"/>
              </w:rPr>
              <w:t>5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TOFD检测设备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测温仪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</w:t>
            </w:r>
            <w:r>
              <w:rPr>
                <w:bCs/>
                <w:spacing w:val="4"/>
              </w:rPr>
              <w:t>燃气体分析设备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测</w:t>
            </w:r>
            <w:r>
              <w:rPr>
                <w:bCs/>
                <w:spacing w:val="4"/>
              </w:rPr>
              <w:t>氧仪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经纬仪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静电电阻测量仪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接地电阻测试仪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电介质强度测试仪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漏电流测试仪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噪声检测仪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照度计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/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A-6/1-15 </w:t>
    </w:r>
    <w:r>
      <w:rPr>
        <w:rFonts w:hint="eastAsia"/>
        <w:color w:val="000000"/>
      </w:rPr>
      <w:t xml:space="preserve"> </w:t>
    </w:r>
    <w:bookmarkStart w:id="0" w:name="_GoBack"/>
    <w:bookmarkEnd w:id="0"/>
    <w:r>
      <w:rPr>
        <w:rFonts w:hint="eastAsia"/>
        <w:color w:val="000000"/>
      </w:rPr>
      <w:t xml:space="preserve">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A7A1704"/>
    <w:rsid w:val="0C3B7BCC"/>
    <w:rsid w:val="110F1B41"/>
    <w:rsid w:val="13364FBE"/>
    <w:rsid w:val="197177CC"/>
    <w:rsid w:val="328A4D03"/>
    <w:rsid w:val="3738599F"/>
    <w:rsid w:val="3A532EB3"/>
    <w:rsid w:val="485B0E35"/>
    <w:rsid w:val="493C60D4"/>
    <w:rsid w:val="4A217819"/>
    <w:rsid w:val="4B340257"/>
    <w:rsid w:val="4D07234B"/>
    <w:rsid w:val="54D31040"/>
    <w:rsid w:val="571D290C"/>
    <w:rsid w:val="581722F3"/>
    <w:rsid w:val="5F4E4417"/>
    <w:rsid w:val="6CAB6AC8"/>
    <w:rsid w:val="6E09430A"/>
    <w:rsid w:val="70A453BC"/>
    <w:rsid w:val="74973847"/>
    <w:rsid w:val="74DB3C24"/>
    <w:rsid w:val="75C30A98"/>
    <w:rsid w:val="782720CF"/>
    <w:rsid w:val="7B8701FD"/>
    <w:rsid w:val="7DBF7936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451</Words>
  <Characters>486</Characters>
  <Lines>3</Lines>
  <Paragraphs>1</Paragraphs>
  <TotalTime>0</TotalTime>
  <ScaleCrop>false</ScaleCrop>
  <LinksUpToDate>false</LinksUpToDate>
  <CharactersWithSpaces>578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2022-08-18T08:17:34Z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70B9D913C3AA4920A8D8AE7349D59204</vt:lpwstr>
  </property>
</Properties>
</file>