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3-4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锅炉定期检验设备统计表——乙类</w:t>
      </w:r>
    </w:p>
    <w:tbl>
      <w:tblPr>
        <w:tblStyle w:val="4"/>
        <w:tblW w:w="9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946"/>
        <w:gridCol w:w="1170"/>
        <w:gridCol w:w="1009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946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117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BD(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Ⅰ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SD(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Ⅱ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1014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both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高温测厚仪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</w:t>
            </w:r>
            <w:r>
              <w:rPr>
                <w:rFonts w:hint="eastAsia"/>
                <w:bCs/>
                <w:spacing w:val="4"/>
                <w:lang w:val="en-US" w:eastAsia="zh-CN"/>
              </w:rPr>
              <w:t>5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分析天平（感量为0.1mg）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便携式酸度计（精度0.01pH）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便携式电导率仪（带密封流动池的金属电极，精度0.02</w:t>
            </w:r>
            <w:r>
              <w:rPr>
                <w:bCs/>
                <w:spacing w:val="4"/>
              </w:rPr>
              <w:t>μ</w:t>
            </w:r>
            <w:r>
              <w:rPr>
                <w:rFonts w:hint="eastAsia"/>
                <w:bCs/>
                <w:spacing w:val="4"/>
              </w:rPr>
              <w:t>s/cm）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便携式溶解氧测定仪（</w:t>
            </w:r>
            <w:r>
              <w:rPr>
                <w:bCs/>
                <w:spacing w:val="4"/>
              </w:rPr>
              <w:t>μ</w:t>
            </w:r>
            <w:r>
              <w:rPr>
                <w:rFonts w:hint="eastAsia"/>
                <w:bCs/>
                <w:spacing w:val="4"/>
              </w:rPr>
              <w:t>g/L级）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原子吸收光谱仪或离子色谱仪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紫外、可见分光光度计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钠离子（pNa）计（检出限2.3</w:t>
            </w:r>
            <w:r>
              <w:rPr>
                <w:bCs/>
                <w:spacing w:val="4"/>
              </w:rPr>
              <w:t>μ</w:t>
            </w:r>
            <w:r>
              <w:rPr>
                <w:rFonts w:hint="eastAsia"/>
                <w:bCs/>
                <w:spacing w:val="4"/>
              </w:rPr>
              <w:t>g/L）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硅酸根测定仪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浊度计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含油量分析仪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电热干燥箱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箱式电子炉（马福炉）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eastAsia="宋体" w:cs="Times New Roman" w:asciiTheme="minorEastAsia" w:hAnsi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药品冷藏</w:t>
            </w:r>
            <w:r>
              <w:rPr>
                <w:rFonts w:hint="eastAsia"/>
                <w:bCs/>
                <w:spacing w:val="4"/>
                <w:lang w:val="en-US" w:eastAsia="zh-CN"/>
              </w:rPr>
              <w:t>设备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残炭测定仪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运动粘度测定仪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闭口闪点测定仪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自动电位滴定仪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卡氏水分测定仪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密度计（精度0.001g/cm</w:t>
            </w:r>
            <w:r>
              <w:rPr>
                <w:rFonts w:hint="eastAsia"/>
                <w:bCs/>
                <w:spacing w:val="4"/>
                <w:vertAlign w:val="superscript"/>
              </w:rPr>
              <w:t>3</w:t>
            </w:r>
            <w:r>
              <w:rPr>
                <w:rFonts w:hint="eastAsia"/>
                <w:bCs/>
                <w:spacing w:val="4"/>
              </w:rPr>
              <w:t>）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蒸馏仪</w:t>
            </w:r>
          </w:p>
        </w:tc>
        <w:tc>
          <w:tcPr>
            <w:tcW w:w="117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0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eastAsia="zh-CN"/>
        </w:rPr>
        <w:t>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1：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未申请或未受理的项目，“核准项目”栏中相应“行”删除，未涉及对应的“列”删除。</w:t>
      </w:r>
    </w:p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注2：根据《特种设备检验机构核准规则》乙类检验机构核准基本条件，结合各省当地实际要求进行核准。</w:t>
      </w:r>
    </w:p>
    <w:p>
      <w:pPr>
        <w:spacing w:line="360" w:lineRule="auto"/>
        <w:rPr>
          <w:rFonts w:hint="eastAsia" w:asciiTheme="minorEastAsia" w:hAnsiTheme="minorEastAsia"/>
          <w:kern w:val="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A-6/1-38 </w:t>
    </w:r>
    <w:r>
      <w:rPr>
        <w:rFonts w:hint="eastAsia"/>
        <w:color w:val="000000"/>
      </w:rPr>
      <w:t xml:space="preserve">                </w:t>
    </w:r>
    <w:r>
      <w:rPr>
        <w:rFonts w:hint="eastAsia"/>
        <w:color w:val="000000"/>
        <w:lang w:val="en-US" w:eastAsia="zh-CN"/>
      </w:rPr>
      <w:t xml:space="preserve"> </w:t>
    </w:r>
    <w:r>
      <w:rPr>
        <w:rFonts w:hint="eastAsia"/>
      </w:rPr>
      <w:t xml:space="preserve">中国特种设备检验协会 </w:t>
    </w:r>
    <w:bookmarkStart w:id="0" w:name="_GoBack"/>
    <w:bookmarkEnd w:id="0"/>
    <w:r>
      <w:rPr>
        <w:rFonts w:hint="eastAsia"/>
      </w:rPr>
      <w:t xml:space="preserve">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91E0518"/>
    <w:rsid w:val="0A7A1704"/>
    <w:rsid w:val="108F3C0F"/>
    <w:rsid w:val="110F1B41"/>
    <w:rsid w:val="17932D82"/>
    <w:rsid w:val="19A413A4"/>
    <w:rsid w:val="23217B8B"/>
    <w:rsid w:val="25BE43FB"/>
    <w:rsid w:val="26C10AA1"/>
    <w:rsid w:val="2CFF1CC6"/>
    <w:rsid w:val="309C5CB9"/>
    <w:rsid w:val="328A4D03"/>
    <w:rsid w:val="33C7178E"/>
    <w:rsid w:val="3A532EB3"/>
    <w:rsid w:val="3F5E7930"/>
    <w:rsid w:val="493C60D4"/>
    <w:rsid w:val="4A217819"/>
    <w:rsid w:val="4B340257"/>
    <w:rsid w:val="4D07234B"/>
    <w:rsid w:val="5C052E77"/>
    <w:rsid w:val="6CAB6AC8"/>
    <w:rsid w:val="6D480C98"/>
    <w:rsid w:val="74973847"/>
    <w:rsid w:val="74DB3C24"/>
    <w:rsid w:val="782720CF"/>
    <w:rsid w:val="7B50596C"/>
    <w:rsid w:val="7B8701FD"/>
    <w:rsid w:val="7CBF1A44"/>
    <w:rsid w:val="7DBF7936"/>
    <w:rsid w:val="7FCA3E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456</Words>
  <Characters>519</Characters>
  <Lines>3</Lines>
  <Paragraphs>1</Paragraphs>
  <TotalTime>0</TotalTime>
  <ScaleCrop>false</ScaleCrop>
  <LinksUpToDate>false</LinksUpToDate>
  <CharactersWithSpaces>611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2022-08-18T08:26:59Z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04830E32DF6549ADA434FE389DFE15E7</vt:lpwstr>
  </property>
</Properties>
</file>